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828"/>
        <w:gridCol w:w="9360"/>
      </w:tblGrid>
      <w:tr w:rsidR="009B2335" w:rsidTr="009B2335">
        <w:trPr>
          <w:trHeight w:val="1267"/>
        </w:trPr>
        <w:tc>
          <w:tcPr>
            <w:tcW w:w="828" w:type="dxa"/>
          </w:tcPr>
          <w:p w:rsidR="009B2335" w:rsidRDefault="009B2335">
            <w:pPr>
              <w:tabs>
                <w:tab w:val="center" w:pos="1985"/>
              </w:tabs>
              <w:spacing w:line="276" w:lineRule="auto"/>
              <w:ind w:right="-1333"/>
              <w:jc w:val="both"/>
              <w:rPr>
                <w:b/>
                <w:bCs/>
                <w:i/>
                <w:iCs/>
                <w:sz w:val="22"/>
                <w:szCs w:val="22"/>
                <w:lang w:val="en-AU" w:eastAsia="en-US"/>
              </w:rPr>
            </w:pPr>
            <w:r>
              <w:rPr>
                <w:b/>
                <w:i/>
                <w:noProof/>
                <w:sz w:val="22"/>
                <w:szCs w:val="28"/>
              </w:rPr>
              <w:drawing>
                <wp:inline distT="0" distB="0" distL="0" distR="0">
                  <wp:extent cx="38100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inline>
              </w:drawing>
            </w:r>
          </w:p>
          <w:p w:rsidR="009B2335" w:rsidRDefault="009B2335">
            <w:pPr>
              <w:spacing w:line="276" w:lineRule="auto"/>
              <w:ind w:right="-45"/>
              <w:rPr>
                <w:b/>
                <w:i/>
                <w:sz w:val="22"/>
                <w:szCs w:val="20"/>
                <w:lang w:val="en-AU" w:eastAsia="en-US"/>
              </w:rPr>
            </w:pPr>
          </w:p>
        </w:tc>
        <w:tc>
          <w:tcPr>
            <w:tcW w:w="9360" w:type="dxa"/>
            <w:hideMark/>
          </w:tcPr>
          <w:p w:rsidR="009B2335" w:rsidRDefault="009B2335">
            <w:pPr>
              <w:spacing w:line="276" w:lineRule="auto"/>
              <w:ind w:right="-45"/>
              <w:rPr>
                <w:b/>
                <w:i/>
                <w:sz w:val="22"/>
                <w:szCs w:val="20"/>
                <w:lang w:val="de-DE" w:eastAsia="en-US"/>
              </w:rPr>
            </w:pPr>
            <w:r>
              <w:rPr>
                <w:sz w:val="22"/>
                <w:lang w:val="de-DE" w:eastAsia="en-US"/>
              </w:rPr>
              <w:t>REPUBLIKA HRVATSKA</w:t>
            </w:r>
            <w:r>
              <w:rPr>
                <w:b/>
                <w:i/>
                <w:sz w:val="22"/>
                <w:lang w:val="de-DE" w:eastAsia="en-US"/>
              </w:rPr>
              <w:t xml:space="preserve"> </w:t>
            </w:r>
          </w:p>
          <w:p w:rsidR="009B2335" w:rsidRDefault="009B2335">
            <w:pPr>
              <w:spacing w:line="276" w:lineRule="auto"/>
              <w:ind w:right="-45"/>
              <w:rPr>
                <w:bCs/>
                <w:sz w:val="22"/>
                <w:lang w:val="de-DE" w:eastAsia="en-US"/>
              </w:rPr>
            </w:pPr>
            <w:r>
              <w:rPr>
                <w:bCs/>
                <w:sz w:val="22"/>
                <w:lang w:val="de-DE" w:eastAsia="en-US"/>
              </w:rPr>
              <w:t>ZADARSKA ŽUPANIJA</w:t>
            </w:r>
          </w:p>
          <w:p w:rsidR="009B2335" w:rsidRDefault="009B2335">
            <w:pPr>
              <w:spacing w:line="276" w:lineRule="auto"/>
              <w:ind w:right="-45"/>
              <w:rPr>
                <w:bCs/>
                <w:sz w:val="22"/>
                <w:lang w:val="de-DE" w:eastAsia="en-US"/>
              </w:rPr>
            </w:pPr>
            <w:r>
              <w:rPr>
                <w:bCs/>
                <w:sz w:val="22"/>
                <w:lang w:val="de-DE" w:eastAsia="en-US"/>
              </w:rPr>
              <w:t>OPĆINA POSEDARJE</w:t>
            </w:r>
          </w:p>
          <w:p w:rsidR="009B2335" w:rsidRDefault="009B2335">
            <w:pPr>
              <w:spacing w:line="276" w:lineRule="auto"/>
              <w:ind w:right="-45"/>
              <w:rPr>
                <w:bCs/>
                <w:sz w:val="22"/>
                <w:szCs w:val="20"/>
                <w:lang w:val="de-DE" w:eastAsia="en-US"/>
              </w:rPr>
            </w:pPr>
            <w:r>
              <w:rPr>
                <w:lang w:val="de-DE" w:eastAsia="en-US"/>
              </w:rPr>
              <w:t>OPĆINSKI NAČELNIK</w:t>
            </w:r>
          </w:p>
        </w:tc>
      </w:tr>
    </w:tbl>
    <w:p w:rsidR="00A12904" w:rsidRPr="00B07FDB" w:rsidRDefault="00A12904">
      <w:pPr>
        <w:rPr>
          <w:sz w:val="16"/>
          <w:szCs w:val="16"/>
        </w:rPr>
      </w:pPr>
    </w:p>
    <w:p w:rsidR="009B2335" w:rsidRDefault="009B2335">
      <w:r>
        <w:t>KLASA: 112-02/17-01/02</w:t>
      </w:r>
    </w:p>
    <w:p w:rsidR="009B2335" w:rsidRDefault="009B2335">
      <w:proofErr w:type="spellStart"/>
      <w:r>
        <w:t>UR.BROJ</w:t>
      </w:r>
      <w:proofErr w:type="spellEnd"/>
      <w:r>
        <w:t>: 2198/07-1/3-17-01</w:t>
      </w:r>
    </w:p>
    <w:p w:rsidR="009B2335" w:rsidRDefault="009B2335">
      <w:r>
        <w:t>Posedarje, 17. studenog 2017.g.</w:t>
      </w:r>
    </w:p>
    <w:p w:rsidR="009B2335" w:rsidRPr="00B07FDB" w:rsidRDefault="009B2335">
      <w:pPr>
        <w:rPr>
          <w:sz w:val="16"/>
          <w:szCs w:val="16"/>
        </w:rPr>
      </w:pPr>
    </w:p>
    <w:p w:rsidR="009B2335" w:rsidRDefault="009B2335">
      <w:r>
        <w:t>Na temelju članka 17. i članka 19. stavka . Zakona o službenicima i namještenicima u lokalnoj i područnoj (regionalnoj) samoupravi („Narodne novine“ broj 86/08 i 61/11), Općinski načelnik Općine Posedarje raspisuje</w:t>
      </w:r>
    </w:p>
    <w:p w:rsidR="009B2335" w:rsidRPr="00B07FDB" w:rsidRDefault="009B2335">
      <w:pPr>
        <w:rPr>
          <w:sz w:val="16"/>
          <w:szCs w:val="16"/>
        </w:rPr>
      </w:pPr>
    </w:p>
    <w:p w:rsidR="009B2335" w:rsidRPr="00B07FDB" w:rsidRDefault="009B2335" w:rsidP="009B2335">
      <w:pPr>
        <w:jc w:val="center"/>
        <w:rPr>
          <w:b/>
        </w:rPr>
      </w:pPr>
      <w:r w:rsidRPr="00B07FDB">
        <w:rPr>
          <w:b/>
        </w:rPr>
        <w:t>JAVNI NATJEČAJ</w:t>
      </w:r>
    </w:p>
    <w:p w:rsidR="009B2335" w:rsidRPr="00B07FDB" w:rsidRDefault="009B2335" w:rsidP="009B2335">
      <w:pPr>
        <w:jc w:val="center"/>
        <w:rPr>
          <w:sz w:val="16"/>
          <w:szCs w:val="16"/>
        </w:rPr>
      </w:pPr>
    </w:p>
    <w:p w:rsidR="009B2335" w:rsidRDefault="009B2335" w:rsidP="009B2335">
      <w:pPr>
        <w:jc w:val="both"/>
      </w:pPr>
      <w:r>
        <w:t>Za prijem u službu u Jedinstveni upravni odjel Općine Posedarje, na radno mjesto:</w:t>
      </w:r>
    </w:p>
    <w:p w:rsidR="009B2335" w:rsidRPr="00B07FDB" w:rsidRDefault="009B2335" w:rsidP="009B2335">
      <w:pPr>
        <w:jc w:val="both"/>
        <w:rPr>
          <w:sz w:val="16"/>
          <w:szCs w:val="16"/>
        </w:rPr>
      </w:pPr>
    </w:p>
    <w:p w:rsidR="009B2335" w:rsidRDefault="009B2335" w:rsidP="009B2335">
      <w:pPr>
        <w:pStyle w:val="Odlomakpopisa"/>
        <w:numPr>
          <w:ilvl w:val="0"/>
          <w:numId w:val="1"/>
        </w:numPr>
        <w:jc w:val="both"/>
      </w:pPr>
      <w:r w:rsidRPr="00B07FDB">
        <w:rPr>
          <w:b/>
          <w:u w:val="single"/>
        </w:rPr>
        <w:t>Pročelnik Jedinstvenog upravnog odjela –</w:t>
      </w:r>
      <w:r>
        <w:t xml:space="preserve"> 1 izvršitelj, na neodređeno vrijeme, uz obvezni probni rad od tri mjeseca.</w:t>
      </w:r>
    </w:p>
    <w:p w:rsidR="009B2335" w:rsidRPr="00B07FDB" w:rsidRDefault="009B2335" w:rsidP="009B2335">
      <w:pPr>
        <w:jc w:val="both"/>
        <w:rPr>
          <w:sz w:val="16"/>
          <w:szCs w:val="16"/>
        </w:rPr>
      </w:pPr>
    </w:p>
    <w:p w:rsidR="009B2335" w:rsidRDefault="009B2335" w:rsidP="009B2335">
      <w:pPr>
        <w:jc w:val="both"/>
      </w:pPr>
      <w:r>
        <w:t>Stručni uvjeti:</w:t>
      </w:r>
    </w:p>
    <w:p w:rsidR="000274EB" w:rsidRDefault="000274EB" w:rsidP="000274EB">
      <w:pPr>
        <w:autoSpaceDE w:val="0"/>
        <w:autoSpaceDN w:val="0"/>
        <w:adjustRightInd w:val="0"/>
        <w:jc w:val="both"/>
      </w:pPr>
      <w:r>
        <w:t>- stručno znanje</w:t>
      </w:r>
      <w:r>
        <w:rPr>
          <w:u w:val="single"/>
        </w:rPr>
        <w:t>:</w:t>
      </w:r>
      <w:r>
        <w:t xml:space="preserve"> magistar struke ili stručni specijalist pravnog ili ekonomskog smjera, najmanje jedna godina radnog iskustva na odgovarajućim poslovima, organizacijske sposobnosti i komunikacijske vještine potrebne za upravljanje Odjelom; </w:t>
      </w:r>
    </w:p>
    <w:p w:rsidR="000274EB" w:rsidRDefault="000274EB" w:rsidP="000274EB">
      <w:pPr>
        <w:autoSpaceDE w:val="0"/>
        <w:autoSpaceDN w:val="0"/>
        <w:adjustRightInd w:val="0"/>
        <w:jc w:val="both"/>
      </w:pPr>
      <w:r>
        <w:t>- stupanj složenosti posla najviše razine koji uključuje planiranje, vođenje i koordiniranje povjerenih poslova, doprinos razvoju novih koncepata, te rješavanje strateških zadaća;</w:t>
      </w:r>
    </w:p>
    <w:p w:rsidR="000274EB" w:rsidRDefault="000274EB" w:rsidP="000274EB">
      <w:pPr>
        <w:jc w:val="both"/>
      </w:pPr>
      <w:r>
        <w:t>- stupanj samostalnosti koji uključuje samostalnost u radu i odlučivanju o najsloženijim stručnim pitanjima, ograničenu samo općim smjernicama vezanima uz utvrđenu politiku Jedinstvenog upravnog odjela;</w:t>
      </w:r>
    </w:p>
    <w:p w:rsidR="000274EB" w:rsidRDefault="000274EB" w:rsidP="000274EB">
      <w:pPr>
        <w:jc w:val="both"/>
      </w:pPr>
      <w:r>
        <w:t>- stupanj samostalnosti koji uključuje samostalnost u radu i odlučivanju o najsloženijim stručnim pitanjima, ograničenu samo općim smjernicama vezanima uz utvrđenu politiku Odjela;</w:t>
      </w:r>
    </w:p>
    <w:p w:rsidR="000274EB" w:rsidRDefault="000274EB" w:rsidP="000274EB">
      <w:pPr>
        <w:jc w:val="both"/>
      </w:pPr>
      <w:r>
        <w:t>- 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rsidR="000274EB" w:rsidRDefault="000274EB" w:rsidP="000274EB">
      <w:pPr>
        <w:jc w:val="both"/>
      </w:pPr>
      <w:r>
        <w:t>- stalna stručna komunikacija unutar i izvan Odjela od utjecaja na provedbu plana i programa upravnoga tijela;</w:t>
      </w:r>
    </w:p>
    <w:p w:rsidR="000274EB" w:rsidRDefault="000274EB" w:rsidP="000274EB">
      <w:pPr>
        <w:autoSpaceDE w:val="0"/>
        <w:autoSpaceDN w:val="0"/>
        <w:adjustRightInd w:val="0"/>
        <w:jc w:val="both"/>
      </w:pPr>
      <w:r>
        <w:t>- položen državni stručni ispit;</w:t>
      </w:r>
    </w:p>
    <w:p w:rsidR="000274EB" w:rsidRDefault="000274EB" w:rsidP="000274EB">
      <w:pPr>
        <w:autoSpaceDE w:val="0"/>
        <w:autoSpaceDN w:val="0"/>
        <w:adjustRightInd w:val="0"/>
        <w:jc w:val="both"/>
      </w:pPr>
      <w:r>
        <w:t>- poznavanje rada na PC.</w:t>
      </w:r>
    </w:p>
    <w:p w:rsidR="000274EB" w:rsidRPr="00B07FDB" w:rsidRDefault="000274EB" w:rsidP="009B2335">
      <w:pPr>
        <w:jc w:val="both"/>
        <w:rPr>
          <w:sz w:val="16"/>
          <w:szCs w:val="16"/>
        </w:rPr>
      </w:pPr>
    </w:p>
    <w:p w:rsidR="000274EB" w:rsidRDefault="000274EB" w:rsidP="009B2335">
      <w:pPr>
        <w:jc w:val="both"/>
      </w:pPr>
      <w:r>
        <w:t>Temeljem članka 35. stavka 1. Uredbe o klasifikaciji radnih mjesta u lokalnoj i područnoj (regionalnoj) samoupravi („Narodne novine“ broj 74/10 i 125/14) osobe koje su po ranijim propisima stekle visoku stručnu spremu mogu biti raspoređene na radna mjesta za koja je kao uvjet utvrđen stupanj obrazovanja magistar struke ili stručni specijalist.</w:t>
      </w:r>
    </w:p>
    <w:p w:rsidR="000274EB" w:rsidRPr="00B07FDB" w:rsidRDefault="000274EB" w:rsidP="009B2335">
      <w:pPr>
        <w:jc w:val="both"/>
        <w:rPr>
          <w:sz w:val="16"/>
          <w:szCs w:val="16"/>
        </w:rPr>
      </w:pPr>
    </w:p>
    <w:p w:rsidR="000274EB" w:rsidRDefault="000274EB" w:rsidP="009B2335">
      <w:pPr>
        <w:jc w:val="both"/>
      </w:pPr>
      <w:r>
        <w:t>Ravnopravno se mogu natjecati osobe oba spola, kao i osobe bez položenog državnog stručnog ispita, koje su stekle potrebno radno iskustvo na odgovarajućim poslovima, pod uvjetom da isti polože u roku od godine dana od dana prijma u službu.</w:t>
      </w:r>
    </w:p>
    <w:p w:rsidR="000274EB" w:rsidRPr="00B07FDB" w:rsidRDefault="000274EB" w:rsidP="009B2335">
      <w:pPr>
        <w:jc w:val="both"/>
        <w:rPr>
          <w:sz w:val="16"/>
          <w:szCs w:val="16"/>
        </w:rPr>
      </w:pPr>
    </w:p>
    <w:p w:rsidR="000274EB" w:rsidRDefault="000274EB" w:rsidP="009B2335">
      <w:pPr>
        <w:jc w:val="both"/>
      </w:pPr>
      <w:r>
        <w:t xml:space="preserve">Pored navedenih uvjeta, kandidati moraju ispunjavati i opće uvjete za prijam u službu iz članka 12. Zakona o službenicima i namještenicima u lokalnoj i područnoj (regionalnoj) </w:t>
      </w:r>
      <w:r>
        <w:lastRenderedPageBreak/>
        <w:t xml:space="preserve">samoupravi, a u službu ne mogu biti primljene osobe za koje postoje zapreke iz članka 15. i 16. spomenutog Zakona. </w:t>
      </w:r>
    </w:p>
    <w:p w:rsidR="000274EB" w:rsidRPr="00B07FDB" w:rsidRDefault="000274EB" w:rsidP="009B2335">
      <w:pPr>
        <w:jc w:val="both"/>
        <w:rPr>
          <w:sz w:val="16"/>
          <w:szCs w:val="16"/>
        </w:rPr>
      </w:pPr>
    </w:p>
    <w:p w:rsidR="000274EB" w:rsidRDefault="000274EB" w:rsidP="009B2335">
      <w:pPr>
        <w:jc w:val="both"/>
      </w:pPr>
      <w:r>
        <w:t>Prijavi na natječaj potrebno je priložiti:</w:t>
      </w:r>
    </w:p>
    <w:p w:rsidR="000274EB" w:rsidRDefault="000274EB" w:rsidP="000274EB">
      <w:pPr>
        <w:pStyle w:val="Odlomakpopisa"/>
        <w:numPr>
          <w:ilvl w:val="0"/>
          <w:numId w:val="2"/>
        </w:numPr>
        <w:jc w:val="both"/>
      </w:pPr>
      <w:r>
        <w:t>životopis</w:t>
      </w:r>
    </w:p>
    <w:p w:rsidR="000274EB" w:rsidRDefault="000274EB" w:rsidP="000274EB">
      <w:pPr>
        <w:pStyle w:val="Odlomakpopisa"/>
        <w:numPr>
          <w:ilvl w:val="0"/>
          <w:numId w:val="2"/>
        </w:numPr>
        <w:jc w:val="both"/>
      </w:pPr>
      <w:r>
        <w:t>presliku osobne iskaznice</w:t>
      </w:r>
    </w:p>
    <w:p w:rsidR="000274EB" w:rsidRDefault="000274EB" w:rsidP="000274EB">
      <w:pPr>
        <w:pStyle w:val="Odlomakpopisa"/>
        <w:numPr>
          <w:ilvl w:val="0"/>
          <w:numId w:val="2"/>
        </w:numPr>
        <w:jc w:val="both"/>
      </w:pPr>
      <w:r>
        <w:t xml:space="preserve">dokaz o hrvatskom državljanstvu (izvornik ili </w:t>
      </w:r>
      <w:proofErr w:type="spellStart"/>
      <w:r>
        <w:t>preslik</w:t>
      </w:r>
      <w:proofErr w:type="spellEnd"/>
      <w:r>
        <w:t xml:space="preserve"> domovnice)</w:t>
      </w:r>
    </w:p>
    <w:p w:rsidR="000274EB" w:rsidRDefault="000274EB" w:rsidP="000274EB">
      <w:pPr>
        <w:pStyle w:val="Odlomakpopisa"/>
        <w:numPr>
          <w:ilvl w:val="0"/>
          <w:numId w:val="2"/>
        </w:numPr>
        <w:jc w:val="both"/>
      </w:pPr>
      <w:r>
        <w:t xml:space="preserve">dokaz o stručnoj spremi (izvornik ili </w:t>
      </w:r>
      <w:proofErr w:type="spellStart"/>
      <w:r>
        <w:t>preslik</w:t>
      </w:r>
      <w:proofErr w:type="spellEnd"/>
      <w:r>
        <w:t xml:space="preserve"> diplome)</w:t>
      </w:r>
    </w:p>
    <w:p w:rsidR="000274EB" w:rsidRDefault="000274EB" w:rsidP="000274EB">
      <w:pPr>
        <w:pStyle w:val="Odlomakpopisa"/>
        <w:numPr>
          <w:ilvl w:val="0"/>
          <w:numId w:val="2"/>
        </w:numPr>
        <w:jc w:val="both"/>
      </w:pPr>
      <w:r>
        <w:t>potvrdu HZMO o duljini radnog staža</w:t>
      </w:r>
    </w:p>
    <w:p w:rsidR="000274EB" w:rsidRDefault="000274EB" w:rsidP="000274EB">
      <w:pPr>
        <w:pStyle w:val="Odlomakpopisa"/>
        <w:numPr>
          <w:ilvl w:val="0"/>
          <w:numId w:val="2"/>
        </w:numPr>
        <w:jc w:val="both"/>
      </w:pPr>
      <w:proofErr w:type="spellStart"/>
      <w:r>
        <w:t>preslik</w:t>
      </w:r>
      <w:proofErr w:type="spellEnd"/>
      <w:r>
        <w:t xml:space="preserve"> svjedodžbe o položenom državnom stručnom ispitu (ukoliko kandidat ima položen državni stručni ispit)</w:t>
      </w:r>
    </w:p>
    <w:p w:rsidR="000274EB" w:rsidRDefault="000274EB" w:rsidP="000274EB">
      <w:pPr>
        <w:pStyle w:val="Odlomakpopisa"/>
        <w:numPr>
          <w:ilvl w:val="0"/>
          <w:numId w:val="2"/>
        </w:numPr>
        <w:jc w:val="both"/>
      </w:pPr>
      <w:r>
        <w:t>uvjerenje da se protiv kandidata ne vodi istražni ili kazneni postupak, ne sta</w:t>
      </w:r>
      <w:r w:rsidR="003D1E68">
        <w:t>r</w:t>
      </w:r>
      <w:r>
        <w:t>iji od 6 mjeseci</w:t>
      </w:r>
    </w:p>
    <w:p w:rsidR="000274EB" w:rsidRDefault="000274EB" w:rsidP="000274EB">
      <w:pPr>
        <w:pStyle w:val="Odlomakpopisa"/>
        <w:numPr>
          <w:ilvl w:val="0"/>
          <w:numId w:val="2"/>
        </w:numPr>
        <w:jc w:val="both"/>
      </w:pPr>
      <w:r>
        <w:t>vlastoručno potpisanu izjavu kako ne postoje zapreke iz članka 15. i 16. Zakona o službenicima i namještenicima u lokalnoj i područnoj (regionalnoj)</w:t>
      </w:r>
      <w:r w:rsidR="00846384">
        <w:t xml:space="preserve"> samoupravi (nije potrebno ovjeriti kod javnog bilježnika).</w:t>
      </w:r>
    </w:p>
    <w:p w:rsidR="00846384" w:rsidRPr="00B07FDB" w:rsidRDefault="00846384" w:rsidP="00846384">
      <w:pPr>
        <w:jc w:val="both"/>
        <w:rPr>
          <w:sz w:val="16"/>
          <w:szCs w:val="16"/>
        </w:rPr>
      </w:pPr>
    </w:p>
    <w:p w:rsidR="00846384" w:rsidRDefault="00846384" w:rsidP="00846384">
      <w:pPr>
        <w:jc w:val="both"/>
      </w:pPr>
      <w:r>
        <w:t>Uvjerenje o zdravstvenoj sposobnosti dostavlja izabrani kandidat po obavijesti o izboru a prije donošenja rješenja o prijmu. Prije donošenja rješenja o prijmu, sve isprave koje su dostavljene u preslici izabrani kandidat dužan je dostaviti na uvid u izvorniku.</w:t>
      </w:r>
    </w:p>
    <w:p w:rsidR="00846384" w:rsidRPr="00B07FDB" w:rsidRDefault="00846384" w:rsidP="00846384">
      <w:pPr>
        <w:jc w:val="both"/>
        <w:rPr>
          <w:sz w:val="16"/>
          <w:szCs w:val="16"/>
        </w:rPr>
      </w:pPr>
    </w:p>
    <w:p w:rsidR="00846384" w:rsidRDefault="00846384" w:rsidP="00846384">
      <w:pPr>
        <w:jc w:val="both"/>
      </w:pPr>
      <w:r>
        <w:t>Osobe koje podnesu nepotpune i nepravovremene prijave ne smatraju se kandidatima prijavljenim na javni natječaj.</w:t>
      </w:r>
    </w:p>
    <w:p w:rsidR="00846384" w:rsidRPr="00B07FDB" w:rsidRDefault="00846384" w:rsidP="00846384">
      <w:pPr>
        <w:jc w:val="both"/>
        <w:rPr>
          <w:sz w:val="16"/>
          <w:szCs w:val="16"/>
        </w:rPr>
      </w:pPr>
    </w:p>
    <w:p w:rsidR="00846384" w:rsidRDefault="00846384" w:rsidP="00846384">
      <w:pPr>
        <w:jc w:val="both"/>
      </w:pPr>
      <w:r>
        <w:t>Kandidati koji ostvaruju pravo prednosti pri zapošljavanju, dužni su u prijavi na natječaj pozvati se na to pravo i imaju prednost u odnosu na sve ostale kandidate samo pod jednakim uvjetima. Uz prijavu na natječaj dužni su priložiti rješenje odnosno potvrdu iz koje je vidljivo navedeno pravo te dokaz o nezaposlenosti.</w:t>
      </w:r>
    </w:p>
    <w:p w:rsidR="00846384" w:rsidRPr="00B07FDB" w:rsidRDefault="00846384" w:rsidP="00846384">
      <w:pPr>
        <w:jc w:val="both"/>
        <w:rPr>
          <w:sz w:val="16"/>
          <w:szCs w:val="16"/>
        </w:rPr>
      </w:pPr>
    </w:p>
    <w:p w:rsidR="00846384" w:rsidRDefault="00846384" w:rsidP="00846384">
      <w:pPr>
        <w:jc w:val="both"/>
      </w:pPr>
      <w:r>
        <w:t>Vrijeme održavanja prethodne provjere znanja i sposobnosti kandidata, opis poslova radnog mjesta, podaci o plaći radnog mjesta, način testiranja kandidata i područja testiranja, te pravni i drugi izvori za pripremanje kandidata za testiranje objavit će se na web-stranici Općine Posedarje (</w:t>
      </w:r>
      <w:hyperlink r:id="rId8" w:history="1">
        <w:r w:rsidRPr="000F46E2">
          <w:rPr>
            <w:rStyle w:val="Hiperveza"/>
          </w:rPr>
          <w:t>www.opcina-posedarje.hr</w:t>
        </w:r>
      </w:hyperlink>
      <w:r>
        <w:t>) i oglasnoj ploči, najmanje pet dana prije održavanja provjere.</w:t>
      </w:r>
    </w:p>
    <w:p w:rsidR="00846384" w:rsidRPr="00B07FDB" w:rsidRDefault="00846384" w:rsidP="00846384">
      <w:pPr>
        <w:jc w:val="both"/>
        <w:rPr>
          <w:sz w:val="16"/>
          <w:szCs w:val="16"/>
        </w:rPr>
      </w:pPr>
    </w:p>
    <w:p w:rsidR="00846384" w:rsidRDefault="00846384" w:rsidP="00846384">
      <w:pPr>
        <w:jc w:val="both"/>
      </w:pPr>
      <w:r>
        <w:t>Kandidati su obavezni pristupiti prethodnoj provjeri znanja i sposobnosti putem pisanog testiranja. Ako kandidat ne pristupi prethodnoj provjeri znanja, smatra se da je povukao prijavu na natječaj.</w:t>
      </w:r>
    </w:p>
    <w:p w:rsidR="00846384" w:rsidRPr="00B07FDB" w:rsidRDefault="00846384" w:rsidP="00846384">
      <w:pPr>
        <w:jc w:val="both"/>
        <w:rPr>
          <w:sz w:val="16"/>
          <w:szCs w:val="16"/>
        </w:rPr>
      </w:pPr>
    </w:p>
    <w:p w:rsidR="00846384" w:rsidRDefault="00846384" w:rsidP="00846384">
      <w:pPr>
        <w:jc w:val="both"/>
      </w:pPr>
      <w:r>
        <w:t xml:space="preserve">Prijave na natječaj podnose se u roku od 8 dana od objave natječaja u Narodnim novinama, na adresu: </w:t>
      </w:r>
      <w:r w:rsidRPr="00B07FDB">
        <w:rPr>
          <w:b/>
        </w:rPr>
        <w:t xml:space="preserve">Općina Posedarje, Trg Martina </w:t>
      </w:r>
      <w:proofErr w:type="spellStart"/>
      <w:r w:rsidRPr="00B07FDB">
        <w:rPr>
          <w:b/>
        </w:rPr>
        <w:t>Posedarskog</w:t>
      </w:r>
      <w:proofErr w:type="spellEnd"/>
      <w:r w:rsidRPr="00B07FDB">
        <w:rPr>
          <w:b/>
        </w:rPr>
        <w:t xml:space="preserve"> 1., 23242 Posedarje</w:t>
      </w:r>
      <w:r>
        <w:t>, s obveznom naznakom: „Natječaj za prijam u službu – ne otvaraj“. Prijave se mogu dostaviti i neposredno u prostorije Jedinstvenog upravnog odjela Općine Posedarje. Prijava je podnesena u roku ako je prije isteka roka zaprimljena u pisarnici Općine Posedarje a ako je prijava upućena poštom preporučeno ili predana ovlaštenom pružatelju poštanskih usluga, dan predaje pošti, odnosno ovlaštenom pružatelju poštanskih usluga smatra se danom predaje javnopravnom tijelu kojem je upućena. Općina Posedarje zadržava pravo poništenja natječaja bez bilo kakvih  obveza prema kandidatima.</w:t>
      </w:r>
    </w:p>
    <w:p w:rsidR="00846384" w:rsidRDefault="00846384" w:rsidP="00846384">
      <w:pPr>
        <w:jc w:val="both"/>
      </w:pPr>
      <w:r>
        <w:t>O rezultatima javnog  natječaja kandidati će se izvijestiti dostavom rješenja o prijmu u službu izabranog kandidata u zakonskom roku.</w:t>
      </w:r>
    </w:p>
    <w:p w:rsidR="00846384" w:rsidRDefault="00846384" w:rsidP="00846384">
      <w:pPr>
        <w:jc w:val="both"/>
      </w:pPr>
    </w:p>
    <w:p w:rsidR="00846384" w:rsidRDefault="00846384" w:rsidP="00846384">
      <w:pPr>
        <w:jc w:val="both"/>
      </w:pPr>
      <w:r>
        <w:tab/>
      </w:r>
      <w:r>
        <w:tab/>
      </w:r>
      <w:r>
        <w:tab/>
      </w:r>
      <w:r>
        <w:tab/>
      </w:r>
      <w:r>
        <w:tab/>
      </w:r>
      <w:r>
        <w:tab/>
      </w:r>
      <w:r>
        <w:tab/>
      </w:r>
      <w:r>
        <w:tab/>
        <w:t>NAČELNIK OPĆINE</w:t>
      </w:r>
    </w:p>
    <w:p w:rsidR="00846384" w:rsidRDefault="00846384" w:rsidP="00846384">
      <w:pPr>
        <w:jc w:val="both"/>
      </w:pPr>
      <w:r>
        <w:tab/>
      </w:r>
      <w:r>
        <w:tab/>
      </w:r>
      <w:r>
        <w:tab/>
      </w:r>
      <w:r>
        <w:tab/>
      </w:r>
      <w:r>
        <w:tab/>
      </w:r>
      <w:r>
        <w:tab/>
      </w:r>
      <w:r>
        <w:tab/>
      </w:r>
      <w:r>
        <w:tab/>
        <w:t xml:space="preserve">       Ivica Klanac</w:t>
      </w:r>
      <w:bookmarkStart w:id="0" w:name="_GoBack"/>
      <w:bookmarkEnd w:id="0"/>
    </w:p>
    <w:sectPr w:rsidR="00846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3108"/>
    <w:multiLevelType w:val="hybridMultilevel"/>
    <w:tmpl w:val="04488D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0EF0836"/>
    <w:multiLevelType w:val="hybridMultilevel"/>
    <w:tmpl w:val="DA06D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1E517A3"/>
    <w:multiLevelType w:val="hybridMultilevel"/>
    <w:tmpl w:val="95D44C0A"/>
    <w:lvl w:ilvl="0" w:tplc="CB74C9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F0D"/>
    <w:rsid w:val="000274EB"/>
    <w:rsid w:val="002D3AD8"/>
    <w:rsid w:val="0032574A"/>
    <w:rsid w:val="003D1E68"/>
    <w:rsid w:val="00846384"/>
    <w:rsid w:val="008470D8"/>
    <w:rsid w:val="009B2335"/>
    <w:rsid w:val="00A12904"/>
    <w:rsid w:val="00AF3F0D"/>
    <w:rsid w:val="00B07FDB"/>
    <w:rsid w:val="00D434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3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B2335"/>
    <w:rPr>
      <w:rFonts w:ascii="Tahoma" w:hAnsi="Tahoma" w:cs="Tahoma"/>
      <w:sz w:val="16"/>
      <w:szCs w:val="16"/>
    </w:rPr>
  </w:style>
  <w:style w:type="character" w:customStyle="1" w:styleId="TekstbaloniaChar">
    <w:name w:val="Tekst balončića Char"/>
    <w:basedOn w:val="Zadanifontodlomka"/>
    <w:link w:val="Tekstbalonia"/>
    <w:uiPriority w:val="99"/>
    <w:semiHidden/>
    <w:rsid w:val="009B2335"/>
    <w:rPr>
      <w:rFonts w:ascii="Tahoma" w:eastAsia="Times New Roman" w:hAnsi="Tahoma" w:cs="Tahoma"/>
      <w:sz w:val="16"/>
      <w:szCs w:val="16"/>
      <w:lang w:eastAsia="hr-HR"/>
    </w:rPr>
  </w:style>
  <w:style w:type="paragraph" w:styleId="Odlomakpopisa">
    <w:name w:val="List Paragraph"/>
    <w:basedOn w:val="Normal"/>
    <w:uiPriority w:val="34"/>
    <w:qFormat/>
    <w:rsid w:val="009B2335"/>
    <w:pPr>
      <w:ind w:left="720"/>
      <w:contextualSpacing/>
    </w:pPr>
  </w:style>
  <w:style w:type="character" w:styleId="Hiperveza">
    <w:name w:val="Hyperlink"/>
    <w:basedOn w:val="Zadanifontodlomka"/>
    <w:uiPriority w:val="99"/>
    <w:unhideWhenUsed/>
    <w:rsid w:val="008463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3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B2335"/>
    <w:rPr>
      <w:rFonts w:ascii="Tahoma" w:hAnsi="Tahoma" w:cs="Tahoma"/>
      <w:sz w:val="16"/>
      <w:szCs w:val="16"/>
    </w:rPr>
  </w:style>
  <w:style w:type="character" w:customStyle="1" w:styleId="TekstbaloniaChar">
    <w:name w:val="Tekst balončića Char"/>
    <w:basedOn w:val="Zadanifontodlomka"/>
    <w:link w:val="Tekstbalonia"/>
    <w:uiPriority w:val="99"/>
    <w:semiHidden/>
    <w:rsid w:val="009B2335"/>
    <w:rPr>
      <w:rFonts w:ascii="Tahoma" w:eastAsia="Times New Roman" w:hAnsi="Tahoma" w:cs="Tahoma"/>
      <w:sz w:val="16"/>
      <w:szCs w:val="16"/>
      <w:lang w:eastAsia="hr-HR"/>
    </w:rPr>
  </w:style>
  <w:style w:type="paragraph" w:styleId="Odlomakpopisa">
    <w:name w:val="List Paragraph"/>
    <w:basedOn w:val="Normal"/>
    <w:uiPriority w:val="34"/>
    <w:qFormat/>
    <w:rsid w:val="009B2335"/>
    <w:pPr>
      <w:ind w:left="720"/>
      <w:contextualSpacing/>
    </w:pPr>
  </w:style>
  <w:style w:type="character" w:styleId="Hiperveza">
    <w:name w:val="Hyperlink"/>
    <w:basedOn w:val="Zadanifontodlomka"/>
    <w:uiPriority w:val="99"/>
    <w:unhideWhenUsed/>
    <w:rsid w:val="00846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507709">
      <w:bodyDiv w:val="1"/>
      <w:marLeft w:val="0"/>
      <w:marRight w:val="0"/>
      <w:marTop w:val="0"/>
      <w:marBottom w:val="0"/>
      <w:divBdr>
        <w:top w:val="none" w:sz="0" w:space="0" w:color="auto"/>
        <w:left w:val="none" w:sz="0" w:space="0" w:color="auto"/>
        <w:bottom w:val="none" w:sz="0" w:space="0" w:color="auto"/>
        <w:right w:val="none" w:sz="0" w:space="0" w:color="auto"/>
      </w:divBdr>
    </w:div>
    <w:div w:id="51465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posedarje.hr"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80D7-31BF-45A3-AB8F-5813C464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843</Words>
  <Characters>4810</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2017-11-16T07:25:00Z</cp:lastPrinted>
  <dcterms:created xsi:type="dcterms:W3CDTF">2017-11-15T12:55:00Z</dcterms:created>
  <dcterms:modified xsi:type="dcterms:W3CDTF">2017-11-17T10:39:00Z</dcterms:modified>
</cp:coreProperties>
</file>