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5470F1BD" w14:textId="77777777" w:rsidR="00EB3E60" w:rsidRPr="00337B38" w:rsidRDefault="00EB3E60" w:rsidP="00EB3E60">
      <w:pPr>
        <w:pStyle w:val="Standard"/>
        <w:ind w:right="-468"/>
        <w:jc w:val="both"/>
        <w:rPr>
          <w:b/>
          <w:bCs/>
        </w:rPr>
      </w:pPr>
    </w:p>
    <w:p w14:paraId="0C32CB28" w14:textId="77777777" w:rsidR="001D3E5E" w:rsidRDefault="001D3E5E" w:rsidP="001D3E5E">
      <w:pPr>
        <w:pStyle w:val="Standard"/>
        <w:ind w:right="-468"/>
        <w:jc w:val="both"/>
      </w:pPr>
      <w:r>
        <w:t>Klasa: 112-02/23-01/01</w:t>
      </w:r>
    </w:p>
    <w:p w14:paraId="6A654D9A" w14:textId="77723387" w:rsidR="003F6B87" w:rsidRDefault="001D3E5E" w:rsidP="001D3E5E">
      <w:pPr>
        <w:pStyle w:val="Standard"/>
        <w:ind w:right="-468"/>
        <w:jc w:val="both"/>
      </w:pPr>
      <w:r>
        <w:t xml:space="preserve"> Urbroj: 2198-07-03-23-3</w:t>
      </w:r>
    </w:p>
    <w:p w14:paraId="4B5EF35F" w14:textId="67481AC7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4B0CE1">
        <w:t>2</w:t>
      </w:r>
      <w:r w:rsidR="001D3E5E">
        <w:t>2. ožujka 2023</w:t>
      </w:r>
      <w:r w:rsidRPr="00337B38">
        <w:rPr>
          <w:color w:val="000000"/>
        </w:rPr>
        <w:t xml:space="preserve">. </w:t>
      </w:r>
      <w:r w:rsidR="001D3E5E">
        <w:rPr>
          <w:color w:val="000000"/>
        </w:rPr>
        <w:t>godine</w:t>
      </w:r>
    </w:p>
    <w:p w14:paraId="14AB68F8" w14:textId="77777777" w:rsidR="003F6B87" w:rsidRPr="00582C25" w:rsidRDefault="003F6B87" w:rsidP="003F6B87">
      <w:pPr>
        <w:pStyle w:val="NoSpacing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77777777" w:rsidR="00860F85" w:rsidRPr="00860F85" w:rsidRDefault="00860F85" w:rsidP="005D70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Vlastiti pogon Općine Posedarje na radno mjesto:</w:t>
      </w:r>
    </w:p>
    <w:p w14:paraId="4769DC84" w14:textId="77777777" w:rsidR="001D3E5E" w:rsidRPr="001D3E5E" w:rsidRDefault="001D3E5E" w:rsidP="001D3E5E">
      <w:pPr>
        <w:rPr>
          <w:rFonts w:ascii="Times New Roman" w:hAnsi="Times New Roman"/>
          <w:b/>
          <w:sz w:val="24"/>
          <w:szCs w:val="24"/>
        </w:rPr>
      </w:pPr>
      <w:r w:rsidRPr="001D3E5E">
        <w:rPr>
          <w:rFonts w:ascii="Times New Roman" w:hAnsi="Times New Roman"/>
          <w:b/>
          <w:sz w:val="24"/>
          <w:szCs w:val="24"/>
        </w:rPr>
        <w:t>komunalni radnik  Vozač – strojar – 1 izvršitelj na neodređeno vrijeme</w:t>
      </w:r>
    </w:p>
    <w:p w14:paraId="29BA9DFA" w14:textId="49961DE5" w:rsidR="00DE4534" w:rsidRDefault="006862D1" w:rsidP="00637C15">
      <w:pPr>
        <w:pStyle w:val="BodyText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</w:t>
      </w:r>
      <w:r w:rsidR="004B0CE1">
        <w:rPr>
          <w:rFonts w:cs="Times New Roman"/>
        </w:rPr>
        <w:t xml:space="preserve"> i na mrežnim stranicama Općine Posedarje</w:t>
      </w:r>
      <w:r w:rsidR="00E57C71">
        <w:rPr>
          <w:rFonts w:cs="Times New Roman"/>
        </w:rPr>
        <w:t xml:space="preserve"> </w:t>
      </w:r>
      <w:r>
        <w:rPr>
          <w:rFonts w:cs="Times New Roman"/>
        </w:rPr>
        <w:t>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60F85">
        <w:rPr>
          <w:rFonts w:cs="Times New Roman"/>
        </w:rPr>
        <w:t xml:space="preserve">Vlastiti pogon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77EFC242" w:rsidR="00860F85" w:rsidRDefault="00071F44" w:rsidP="00A97735">
      <w:pPr>
        <w:pStyle w:val="BodyText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="001D3E5E" w:rsidRPr="001D3E5E">
        <w:rPr>
          <w:rFonts w:cs="Times New Roman"/>
        </w:rPr>
        <w:t>komunalni radnik  Vozač – strojar – 1 izvršitelj na neodređeno vrijeme</w:t>
      </w:r>
      <w:r w:rsidRPr="00071F44">
        <w:rPr>
          <w:rFonts w:cs="Times New Roman"/>
        </w:rPr>
        <w:t>–</w:t>
      </w:r>
      <w:r w:rsidR="00D748E9">
        <w:rPr>
          <w:rFonts w:cs="Times New Roman"/>
        </w:rPr>
        <w:t xml:space="preserve"> </w:t>
      </w:r>
      <w:r w:rsidR="004B0CE1">
        <w:rPr>
          <w:rFonts w:cs="Times New Roman"/>
        </w:rPr>
        <w:t>1</w:t>
      </w:r>
      <w:r w:rsidRPr="00071F44">
        <w:rPr>
          <w:rFonts w:cs="Times New Roman"/>
        </w:rPr>
        <w:t xml:space="preserve"> izvršitelj na neodređeno vrijeme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p w14:paraId="779342D1" w14:textId="5DC51015" w:rsidR="001D3E5E" w:rsidRPr="001D3E5E" w:rsidRDefault="00860F85" w:rsidP="001D3E5E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71F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71F44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9"/>
        <w:gridCol w:w="5956"/>
      </w:tblGrid>
      <w:tr w:rsidR="001D3E5E" w14:paraId="60DD7ACC" w14:textId="77777777" w:rsidTr="001B356F">
        <w:trPr>
          <w:trHeight w:val="19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777314D" w14:textId="77777777" w:rsidR="001D3E5E" w:rsidRDefault="001D3E5E" w:rsidP="001B356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bookmarkStart w:id="0" w:name="_Hlk527547517"/>
            <w:r>
              <w:rPr>
                <w:rStyle w:val="PageNumber"/>
                <w:rFonts w:eastAsia="Arial Unicode MS"/>
                <w:sz w:val="24"/>
                <w:szCs w:val="24"/>
                <w:bdr w:val="none" w:sz="0" w:space="0" w:color="auto" w:frame="1"/>
              </w:rPr>
              <w:t>Složenost poslova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B4E08" w14:textId="77777777" w:rsidR="001D3E5E" w:rsidRDefault="001D3E5E" w:rsidP="001B356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Stupanj složenosti posla koji uključuje jednostavne i standardizirane pomoćno-tehničke poslove</w:t>
            </w:r>
          </w:p>
        </w:tc>
      </w:tr>
      <w:tr w:rsidR="001D3E5E" w14:paraId="29C2F26C" w14:textId="77777777" w:rsidTr="001B356F">
        <w:trPr>
          <w:trHeight w:val="8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BCC18C" w14:textId="77777777" w:rsidR="001D3E5E" w:rsidRDefault="001D3E5E" w:rsidP="001B356F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Style w:val="PageNumber"/>
                <w:rFonts w:eastAsia="Arial Unicode MS"/>
                <w:sz w:val="24"/>
                <w:szCs w:val="24"/>
                <w:bdr w:val="none" w:sz="0" w:space="0" w:color="auto" w:frame="1"/>
              </w:rPr>
              <w:t>Stupanj odgovornosti i utjecaj na donošenje odluka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9DEBF" w14:textId="77777777" w:rsidR="001D3E5E" w:rsidRDefault="001D3E5E" w:rsidP="001B356F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Stupanj odgovornosti koji uključuje odgovornost za materijalne resurse s kojima radi.</w:t>
            </w:r>
          </w:p>
        </w:tc>
      </w:tr>
      <w:bookmarkEnd w:id="0"/>
    </w:tbl>
    <w:p w14:paraId="36DAD314" w14:textId="77777777" w:rsidR="001D3E5E" w:rsidRDefault="001D3E5E" w:rsidP="001D3E5E">
      <w:pPr>
        <w:autoSpaceDE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03E088CD" w14:textId="77777777" w:rsidR="001D3E5E" w:rsidRDefault="001D3E5E" w:rsidP="001D3E5E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1"/>
        <w:gridCol w:w="2609"/>
      </w:tblGrid>
      <w:tr w:rsidR="001D3E5E" w14:paraId="267A2BA6" w14:textId="77777777" w:rsidTr="001B35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CE7A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poslova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0C64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Postotak vremena potreban za obavljanje posla</w:t>
            </w:r>
          </w:p>
        </w:tc>
      </w:tr>
      <w:tr w:rsidR="001D3E5E" w14:paraId="4C438CCD" w14:textId="77777777" w:rsidTr="001B35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588C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Obavlja poslove provođenja mjera vatrogasne i civilne zaštite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B327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1D3E5E" w14:paraId="36CE9102" w14:textId="77777777" w:rsidTr="001B35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5FB3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Pomaže članovima Dobrovoljnog vatrogasnog društva Posedarje u obavljanju poslova vatrogasne zaštite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3DF4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D3E5E" w14:paraId="30F8DE50" w14:textId="77777777" w:rsidTr="001B35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CBA0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Održava javne površine i nerazvrstane ceste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10F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1D3E5E" w14:paraId="230D9A2A" w14:textId="77777777" w:rsidTr="001B356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6FF0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Obavlja i druge poslove prema nalogu upravitelja vlastitog pogona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31F6" w14:textId="77777777" w:rsidR="001D3E5E" w:rsidRDefault="001D3E5E" w:rsidP="001B356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14:paraId="5BDFF108" w14:textId="77777777" w:rsidR="001D3E5E" w:rsidRDefault="001D3E5E" w:rsidP="001D3E5E">
      <w:pPr>
        <w:autoSpaceDE w:val="0"/>
        <w:adjustRightInd w:val="0"/>
        <w:spacing w:after="0" w:line="240" w:lineRule="auto"/>
        <w:rPr>
          <w:rFonts w:ascii="Times New Roman" w:eastAsia="TimesNewRoman" w:hAnsi="Times New Roman"/>
          <w:b/>
          <w:sz w:val="24"/>
          <w:szCs w:val="24"/>
          <w:u w:val="single"/>
          <w:lang w:eastAsia="en-US"/>
        </w:rPr>
      </w:pPr>
    </w:p>
    <w:p w14:paraId="47088FA0" w14:textId="49EA912B" w:rsidR="004B0CE1" w:rsidRPr="00C44449" w:rsidRDefault="004B0CE1" w:rsidP="001D3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66494B5F" w:rsidR="006862D1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 xml:space="preserve">radnog mjesta </w:t>
      </w:r>
      <w:r w:rsidR="004B0CE1">
        <w:rPr>
          <w:rFonts w:ascii="Times New Roman" w:hAnsi="Times New Roman"/>
          <w:sz w:val="24"/>
          <w:szCs w:val="24"/>
        </w:rPr>
        <w:t xml:space="preserve">nižeg </w:t>
      </w:r>
      <w:r w:rsidR="00C44449" w:rsidRPr="00BD25E8">
        <w:rPr>
          <w:rFonts w:ascii="Times New Roman" w:hAnsi="Times New Roman"/>
          <w:sz w:val="24"/>
          <w:szCs w:val="24"/>
        </w:rPr>
        <w:t>komunalnog radnika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21653E" w:rsidRPr="00BD25E8">
        <w:rPr>
          <w:rFonts w:ascii="Times New Roman" w:hAnsi="Times New Roman"/>
          <w:sz w:val="24"/>
          <w:szCs w:val="24"/>
        </w:rPr>
        <w:t>1,</w:t>
      </w:r>
      <w:r w:rsidR="001D3E5E">
        <w:rPr>
          <w:rFonts w:ascii="Times New Roman" w:hAnsi="Times New Roman"/>
          <w:sz w:val="24"/>
          <w:szCs w:val="24"/>
        </w:rPr>
        <w:t>3</w:t>
      </w:r>
      <w:r w:rsidR="004B0CE1">
        <w:rPr>
          <w:rFonts w:ascii="Times New Roman" w:hAnsi="Times New Roman"/>
          <w:sz w:val="24"/>
          <w:szCs w:val="24"/>
        </w:rPr>
        <w:t>0</w:t>
      </w:r>
      <w:r w:rsidR="00C44449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0EDC822F" w:rsidR="006433B8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Osnovica za obračun plaće službenika i namještenika u Općini Posedarje utvrđena je Odlukom Općinskog načelnika i iznosi </w:t>
      </w:r>
      <w:r w:rsidR="001D3E5E" w:rsidRPr="001D3E5E">
        <w:rPr>
          <w:rFonts w:ascii="Times New Roman" w:hAnsi="Times New Roman"/>
          <w:sz w:val="24"/>
          <w:szCs w:val="24"/>
        </w:rPr>
        <w:t>884,39 eura</w:t>
      </w:r>
      <w:r w:rsidR="001D3E5E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36DA066D" w14:textId="77777777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C44449">
        <w:rPr>
          <w:rFonts w:ascii="Times New Roman" w:hAnsi="Times New Roman"/>
          <w:sz w:val="24"/>
          <w:szCs w:val="24"/>
        </w:rPr>
        <w:t xml:space="preserve"> općeg znanja.</w:t>
      </w:r>
    </w:p>
    <w:p w14:paraId="65355558" w14:textId="77777777" w:rsidR="006433B8" w:rsidRPr="00712A4D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C444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C44449">
        <w:rPr>
          <w:rFonts w:ascii="Times New Roman" w:hAnsi="Times New Roman"/>
          <w:sz w:val="24"/>
          <w:szCs w:val="24"/>
        </w:rPr>
        <w:t>45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Pr="005C0281">
        <w:rPr>
          <w:rFonts w:ascii="Times New Roman" w:hAnsi="Times New Roman"/>
          <w:sz w:val="24"/>
          <w:szCs w:val="24"/>
        </w:rPr>
        <w:t xml:space="preserve"> </w:t>
      </w:r>
      <w:r w:rsidRPr="00712A4D">
        <w:rPr>
          <w:rFonts w:ascii="Times New Roman" w:hAnsi="Times New Roman"/>
          <w:sz w:val="24"/>
          <w:szCs w:val="24"/>
        </w:rPr>
        <w:t>Za svaki dio provjere kandidatima se dodjeljuje određeni broj bodova od 1 do 10</w:t>
      </w:r>
      <w:r>
        <w:rPr>
          <w:rFonts w:ascii="Times New Roman" w:hAnsi="Times New Roman"/>
          <w:sz w:val="24"/>
          <w:szCs w:val="24"/>
        </w:rPr>
        <w:t xml:space="preserve">. Intervju se </w:t>
      </w:r>
      <w:r w:rsidR="006433B8" w:rsidRPr="00712A4D">
        <w:rPr>
          <w:rFonts w:ascii="Times New Roman" w:hAnsi="Times New Roman"/>
          <w:sz w:val="24"/>
          <w:szCs w:val="24"/>
        </w:rPr>
        <w:t xml:space="preserve">provodi samo sa kandidatima koji su ostvarili najmanje 50% ukupnog broja bodova na pisanom testiranju (najmanje </w:t>
      </w:r>
      <w:r w:rsidR="005805F7">
        <w:rPr>
          <w:rFonts w:ascii="Times New Roman" w:hAnsi="Times New Roman"/>
          <w:sz w:val="24"/>
          <w:szCs w:val="24"/>
        </w:rPr>
        <w:t>5</w:t>
      </w:r>
      <w:r w:rsidR="006433B8" w:rsidRPr="00712A4D">
        <w:rPr>
          <w:rFonts w:ascii="Times New Roman" w:hAnsi="Times New Roman"/>
          <w:sz w:val="24"/>
          <w:szCs w:val="24"/>
        </w:rPr>
        <w:t xml:space="preserve"> bodova).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17F154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391ED9F" w14:textId="77777777" w:rsidR="006433B8" w:rsidRPr="00712A4D" w:rsidRDefault="006433B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2" w:name="page3"/>
      <w:bookmarkEnd w:id="2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14:paraId="47114DE0" w14:textId="631AB1C6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</w:t>
      </w:r>
      <w:r w:rsidR="00FA1355">
        <w:rPr>
          <w:rFonts w:ascii="Times New Roman" w:hAnsi="Times New Roman"/>
          <w:sz w:val="24"/>
          <w:szCs w:val="24"/>
        </w:rPr>
        <w:t>ovjerenstva dostavlja pročelniku</w:t>
      </w:r>
      <w:r w:rsidRPr="0024121C">
        <w:rPr>
          <w:rFonts w:ascii="Times New Roman" w:hAnsi="Times New Roman"/>
          <w:sz w:val="24"/>
          <w:szCs w:val="24"/>
        </w:rPr>
        <w:t xml:space="preserve"> Jedinstvenog upravnog odjela.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3206755C" w:rsidR="0024121C" w:rsidRPr="0024121C" w:rsidRDefault="00FA1355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</w:t>
      </w:r>
      <w:r w:rsidR="006433B8" w:rsidRPr="0024121C">
        <w:rPr>
          <w:rFonts w:ascii="Times New Roman" w:hAnsi="Times New Roman"/>
          <w:sz w:val="24"/>
          <w:szCs w:val="24"/>
        </w:rPr>
        <w:t xml:space="preserve"> Jedinstvenog upravnog od</w:t>
      </w:r>
      <w:r w:rsidR="007E14D1">
        <w:rPr>
          <w:rFonts w:ascii="Times New Roman" w:hAnsi="Times New Roman"/>
          <w:sz w:val="24"/>
          <w:szCs w:val="24"/>
        </w:rPr>
        <w:t>jela donijet će rješenje o prije</w:t>
      </w:r>
      <w:r w:rsidR="006433B8" w:rsidRPr="0024121C">
        <w:rPr>
          <w:rFonts w:ascii="Times New Roman" w:hAnsi="Times New Roman"/>
          <w:sz w:val="24"/>
          <w:szCs w:val="24"/>
        </w:rPr>
        <w:t xml:space="preserve">mu u službu koje se dostavlja 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A"/>
    <w:rsid w:val="00071F44"/>
    <w:rsid w:val="000808C8"/>
    <w:rsid w:val="000967C1"/>
    <w:rsid w:val="000C471D"/>
    <w:rsid w:val="00133432"/>
    <w:rsid w:val="001A458F"/>
    <w:rsid w:val="001D3E5E"/>
    <w:rsid w:val="001D56E4"/>
    <w:rsid w:val="001E080B"/>
    <w:rsid w:val="0021653E"/>
    <w:rsid w:val="0024121C"/>
    <w:rsid w:val="00280E33"/>
    <w:rsid w:val="002B5E7F"/>
    <w:rsid w:val="002C384F"/>
    <w:rsid w:val="0030390C"/>
    <w:rsid w:val="00337B38"/>
    <w:rsid w:val="003E0A59"/>
    <w:rsid w:val="003F6B87"/>
    <w:rsid w:val="00416256"/>
    <w:rsid w:val="00416E37"/>
    <w:rsid w:val="00490193"/>
    <w:rsid w:val="004B0CE1"/>
    <w:rsid w:val="004D795B"/>
    <w:rsid w:val="005805F7"/>
    <w:rsid w:val="00582C25"/>
    <w:rsid w:val="00586297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661CF"/>
    <w:rsid w:val="006862D1"/>
    <w:rsid w:val="006D5383"/>
    <w:rsid w:val="006E2411"/>
    <w:rsid w:val="006F3E1E"/>
    <w:rsid w:val="00712A4D"/>
    <w:rsid w:val="00764411"/>
    <w:rsid w:val="007E14D1"/>
    <w:rsid w:val="00807D85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D0A14"/>
    <w:rsid w:val="00BD25E8"/>
    <w:rsid w:val="00C44449"/>
    <w:rsid w:val="00C92D2B"/>
    <w:rsid w:val="00CA4239"/>
    <w:rsid w:val="00CB425F"/>
    <w:rsid w:val="00D22605"/>
    <w:rsid w:val="00D33721"/>
    <w:rsid w:val="00D46943"/>
    <w:rsid w:val="00D748E9"/>
    <w:rsid w:val="00DE4534"/>
    <w:rsid w:val="00E208A4"/>
    <w:rsid w:val="00E57C71"/>
    <w:rsid w:val="00EB3E60"/>
    <w:rsid w:val="00F27B09"/>
    <w:rsid w:val="00F65ACE"/>
    <w:rsid w:val="00FA1355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2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2D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1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1D3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A9302-93E4-4164-9563-C5DAA4A5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juo posedarje</cp:lastModifiedBy>
  <cp:revision>2</cp:revision>
  <cp:lastPrinted>2022-09-15T06:55:00Z</cp:lastPrinted>
  <dcterms:created xsi:type="dcterms:W3CDTF">2023-03-22T12:12:00Z</dcterms:created>
  <dcterms:modified xsi:type="dcterms:W3CDTF">2023-03-22T12:12:00Z</dcterms:modified>
</cp:coreProperties>
</file>